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C863" w14:textId="77777777" w:rsidR="00AD6BAD" w:rsidRDefault="00AD6BAD" w:rsidP="0007112D">
      <w:pPr>
        <w:rPr>
          <w:rFonts w:ascii="Book Antiqua" w:eastAsia="Arial Unicode MS" w:hAnsi="Book Antiqua" w:cs="Arial Unicode MS"/>
          <w:b/>
          <w:sz w:val="20"/>
        </w:rPr>
      </w:pPr>
    </w:p>
    <w:p w14:paraId="22E9D423" w14:textId="44D0D763" w:rsidR="0007112D" w:rsidRPr="003F5FB4" w:rsidRDefault="0007112D" w:rsidP="0007112D">
      <w:pPr>
        <w:rPr>
          <w:rFonts w:ascii="Book Antiqua" w:eastAsia="Arial Unicode MS" w:hAnsi="Book Antiqua" w:cs="Arial Unicode MS"/>
          <w:b/>
          <w:sz w:val="20"/>
        </w:rPr>
      </w:pPr>
      <w:r>
        <w:rPr>
          <w:rFonts w:ascii="Book Antiqua" w:eastAsia="Arial Unicode MS" w:hAnsi="Book Antiqua" w:cs="Arial Unicode MS"/>
          <w:b/>
          <w:sz w:val="20"/>
        </w:rPr>
        <w:t>FOR IMMEDIATE RELEASE</w:t>
      </w:r>
      <w:r>
        <w:rPr>
          <w:rFonts w:ascii="Book Antiqua" w:eastAsia="Arial Unicode MS" w:hAnsi="Book Antiqua" w:cs="Arial Unicode MS"/>
          <w:b/>
          <w:sz w:val="20"/>
        </w:rPr>
        <w:tab/>
      </w:r>
      <w:r>
        <w:rPr>
          <w:rFonts w:ascii="Book Antiqua" w:eastAsia="Arial Unicode MS" w:hAnsi="Book Antiqua" w:cs="Arial Unicode MS"/>
          <w:b/>
          <w:sz w:val="20"/>
        </w:rPr>
        <w:tab/>
      </w:r>
      <w:r>
        <w:rPr>
          <w:rFonts w:ascii="Book Antiqua" w:eastAsia="Arial Unicode MS" w:hAnsi="Book Antiqua" w:cs="Arial Unicode MS"/>
          <w:b/>
          <w:sz w:val="20"/>
        </w:rPr>
        <w:tab/>
      </w:r>
      <w:r>
        <w:rPr>
          <w:rFonts w:ascii="Book Antiqua" w:eastAsia="Arial Unicode MS" w:hAnsi="Book Antiqua" w:cs="Arial Unicode MS"/>
          <w:b/>
          <w:sz w:val="20"/>
        </w:rPr>
        <w:tab/>
      </w:r>
      <w:r>
        <w:rPr>
          <w:rFonts w:ascii="Book Antiqua" w:eastAsia="Arial Unicode MS" w:hAnsi="Book Antiqua" w:cs="Arial Unicode MS"/>
          <w:b/>
          <w:sz w:val="20"/>
        </w:rPr>
        <w:tab/>
        <w:t xml:space="preserve">            </w:t>
      </w:r>
      <w:r w:rsidR="002A2AC5">
        <w:rPr>
          <w:rFonts w:ascii="Book Antiqua" w:eastAsia="Arial Unicode MS" w:hAnsi="Book Antiqua" w:cs="Arial Unicode MS"/>
          <w:b/>
          <w:sz w:val="20"/>
        </w:rPr>
        <w:tab/>
      </w:r>
      <w:r>
        <w:rPr>
          <w:rFonts w:ascii="Book Antiqua" w:eastAsia="Arial Unicode MS" w:hAnsi="Book Antiqua" w:cs="Arial Unicode MS"/>
          <w:b/>
          <w:sz w:val="20"/>
        </w:rPr>
        <w:t xml:space="preserve"> </w:t>
      </w:r>
      <w:r w:rsidRPr="003F5FB4">
        <w:rPr>
          <w:rFonts w:ascii="Book Antiqua" w:eastAsia="Arial Unicode MS" w:hAnsi="Book Antiqua" w:cs="Arial Unicode MS"/>
          <w:b/>
          <w:sz w:val="20"/>
        </w:rPr>
        <w:t xml:space="preserve">DATE: </w:t>
      </w:r>
      <w:r w:rsidR="00784138">
        <w:rPr>
          <w:rFonts w:ascii="Book Antiqua" w:eastAsia="Arial Unicode MS" w:hAnsi="Book Antiqua" w:cs="Arial Unicode MS"/>
          <w:b/>
          <w:sz w:val="20"/>
        </w:rPr>
        <w:t>11</w:t>
      </w:r>
      <w:r w:rsidR="00784138" w:rsidRPr="00784138">
        <w:rPr>
          <w:rFonts w:ascii="Book Antiqua" w:eastAsia="Arial Unicode MS" w:hAnsi="Book Antiqua" w:cs="Arial Unicode MS"/>
          <w:b/>
          <w:sz w:val="20"/>
          <w:vertAlign w:val="superscript"/>
        </w:rPr>
        <w:t>TH</w:t>
      </w:r>
      <w:r w:rsidR="00784138">
        <w:rPr>
          <w:rFonts w:ascii="Book Antiqua" w:eastAsia="Arial Unicode MS" w:hAnsi="Book Antiqua" w:cs="Arial Unicode MS"/>
          <w:b/>
          <w:sz w:val="20"/>
        </w:rPr>
        <w:t xml:space="preserve"> </w:t>
      </w:r>
      <w:r w:rsidR="002B38BC">
        <w:rPr>
          <w:rFonts w:ascii="Book Antiqua" w:eastAsia="Arial Unicode MS" w:hAnsi="Book Antiqua" w:cs="Arial Unicode MS"/>
          <w:b/>
          <w:sz w:val="20"/>
        </w:rPr>
        <w:t>MARCH</w:t>
      </w:r>
      <w:r w:rsidR="004D2DE6">
        <w:rPr>
          <w:rFonts w:ascii="Book Antiqua" w:eastAsia="Arial Unicode MS" w:hAnsi="Book Antiqua" w:cs="Arial Unicode MS"/>
          <w:b/>
          <w:sz w:val="20"/>
        </w:rPr>
        <w:t xml:space="preserve"> </w:t>
      </w:r>
      <w:r w:rsidR="00E819FD">
        <w:rPr>
          <w:rFonts w:ascii="Book Antiqua" w:eastAsia="Arial Unicode MS" w:hAnsi="Book Antiqua" w:cs="Arial Unicode MS"/>
          <w:b/>
          <w:sz w:val="20"/>
        </w:rPr>
        <w:t>202</w:t>
      </w:r>
      <w:r w:rsidR="002B38BC">
        <w:rPr>
          <w:rFonts w:ascii="Book Antiqua" w:eastAsia="Arial Unicode MS" w:hAnsi="Book Antiqua" w:cs="Arial Unicode MS"/>
          <w:b/>
          <w:sz w:val="20"/>
        </w:rPr>
        <w:t>5</w:t>
      </w:r>
    </w:p>
    <w:p w14:paraId="1BB8EDBA" w14:textId="77777777" w:rsidR="00063EB1" w:rsidRDefault="0007112D" w:rsidP="0007112D">
      <w:pPr>
        <w:tabs>
          <w:tab w:val="left" w:pos="3306"/>
        </w:tabs>
        <w:rPr>
          <w:rFonts w:ascii="Eras Medium ITC" w:eastAsia="Arial Unicode MS" w:hAnsi="Eras Medium ITC" w:cs="Arial Unicode MS"/>
          <w:b/>
          <w:sz w:val="22"/>
          <w:szCs w:val="22"/>
        </w:rPr>
      </w:pPr>
      <w:r w:rsidRPr="003F5FB4">
        <w:rPr>
          <w:rFonts w:ascii="Book Antiqua" w:eastAsia="Arial Unicode MS" w:hAnsi="Book Antiqua" w:cs="Arial Unicode MS"/>
          <w:b/>
          <w:sz w:val="20"/>
        </w:rPr>
        <w:t>ATTN: NEWS EDITOR</w:t>
      </w:r>
      <w:r>
        <w:rPr>
          <w:rFonts w:ascii="Eras Medium ITC" w:eastAsia="Arial Unicode MS" w:hAnsi="Eras Medium ITC" w:cs="Arial Unicode MS"/>
          <w:b/>
          <w:sz w:val="22"/>
          <w:szCs w:val="22"/>
        </w:rPr>
        <w:t xml:space="preserve">   </w:t>
      </w:r>
    </w:p>
    <w:p w14:paraId="7F7C14FC" w14:textId="3D3B0198" w:rsidR="0007112D" w:rsidRPr="00BB3AD1" w:rsidRDefault="0007112D" w:rsidP="0007112D">
      <w:pPr>
        <w:tabs>
          <w:tab w:val="left" w:pos="3306"/>
        </w:tabs>
        <w:rPr>
          <w:rFonts w:ascii="Eras Medium ITC" w:hAnsi="Eras Medium ITC"/>
          <w:sz w:val="22"/>
          <w:szCs w:val="22"/>
        </w:rPr>
      </w:pPr>
      <w:r>
        <w:rPr>
          <w:rFonts w:ascii="Eras Medium ITC" w:eastAsia="Arial Unicode MS" w:hAnsi="Eras Medium ITC" w:cs="Arial Unicode MS"/>
          <w:b/>
          <w:sz w:val="22"/>
          <w:szCs w:val="22"/>
        </w:rPr>
        <w:tab/>
      </w:r>
    </w:p>
    <w:p w14:paraId="563DF252" w14:textId="77777777" w:rsidR="0007112D" w:rsidRPr="00BB3AD1" w:rsidRDefault="0007112D" w:rsidP="0007112D">
      <w:pPr>
        <w:rPr>
          <w:rFonts w:ascii="Eras Medium ITC" w:eastAsia="Arial Unicode MS" w:hAnsi="Eras Medium ITC" w:cs="Arial Unicode MS"/>
          <w:b/>
          <w:sz w:val="22"/>
          <w:szCs w:val="22"/>
        </w:rPr>
      </w:pPr>
    </w:p>
    <w:p w14:paraId="4EC75D13" w14:textId="3A123BB3" w:rsidR="005D1CF7" w:rsidRPr="00DD07B2" w:rsidRDefault="002B38BC" w:rsidP="00947F1F">
      <w:pPr>
        <w:spacing w:after="160" w:line="360" w:lineRule="auto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BAREKESE</w:t>
      </w:r>
      <w:r w:rsidR="005D1CF7">
        <w:rPr>
          <w:rFonts w:ascii="Book Antiqua" w:hAnsi="Book Antiqua"/>
          <w:b/>
          <w:bCs/>
          <w:u w:val="single"/>
        </w:rPr>
        <w:t xml:space="preserve"> WATER TREATMENT PLANT SHUTDOWN</w:t>
      </w:r>
    </w:p>
    <w:p w14:paraId="1200753D" w14:textId="1E2C637D" w:rsidR="00AD6BAD" w:rsidRPr="001E4B2E" w:rsidRDefault="00AD6BAD" w:rsidP="00AD6BAD">
      <w:pPr>
        <w:spacing w:after="160" w:line="360" w:lineRule="auto"/>
        <w:jc w:val="both"/>
        <w:rPr>
          <w:rFonts w:ascii="Book Antiqua" w:hAnsi="Book Antiqua"/>
          <w:szCs w:val="24"/>
        </w:rPr>
      </w:pPr>
      <w:r w:rsidRPr="001E4B2E">
        <w:rPr>
          <w:rFonts w:ascii="Book Antiqua" w:hAnsi="Book Antiqua"/>
          <w:szCs w:val="24"/>
        </w:rPr>
        <w:t>The Management of Ghana Water Limited (GWL)</w:t>
      </w:r>
      <w:r w:rsidR="00947F1F">
        <w:rPr>
          <w:rFonts w:ascii="Book Antiqua" w:hAnsi="Book Antiqua"/>
          <w:szCs w:val="24"/>
        </w:rPr>
        <w:t>, Ashanti Region,</w:t>
      </w:r>
      <w:r w:rsidRPr="001E4B2E">
        <w:rPr>
          <w:rFonts w:ascii="Book Antiqua" w:hAnsi="Book Antiqua"/>
          <w:szCs w:val="24"/>
        </w:rPr>
        <w:t xml:space="preserve"> hereby notifies the</w:t>
      </w:r>
      <w:r w:rsidR="00E3083D">
        <w:rPr>
          <w:rFonts w:ascii="Book Antiqua" w:hAnsi="Book Antiqua"/>
          <w:szCs w:val="24"/>
        </w:rPr>
        <w:t xml:space="preserve"> </w:t>
      </w:r>
      <w:r w:rsidRPr="001E4B2E">
        <w:rPr>
          <w:rFonts w:ascii="Book Antiqua" w:hAnsi="Book Antiqua"/>
          <w:szCs w:val="24"/>
        </w:rPr>
        <w:t xml:space="preserve">public of a scheduled shutdown of </w:t>
      </w:r>
      <w:r w:rsidR="002B38BC">
        <w:rPr>
          <w:rFonts w:ascii="Book Antiqua" w:hAnsi="Book Antiqua"/>
          <w:szCs w:val="24"/>
        </w:rPr>
        <w:t>Barekese Water Treatment Plant</w:t>
      </w:r>
      <w:r w:rsidR="00A77E32">
        <w:rPr>
          <w:rFonts w:ascii="Book Antiqua" w:hAnsi="Book Antiqua"/>
          <w:szCs w:val="24"/>
        </w:rPr>
        <w:t xml:space="preserve"> </w:t>
      </w:r>
      <w:r w:rsidRPr="001E4B2E">
        <w:rPr>
          <w:rFonts w:ascii="Book Antiqua" w:hAnsi="Book Antiqua"/>
          <w:szCs w:val="24"/>
        </w:rPr>
        <w:t xml:space="preserve">from </w:t>
      </w:r>
      <w:r w:rsidR="00947F1F">
        <w:rPr>
          <w:rFonts w:ascii="Book Antiqua" w:hAnsi="Book Antiqua"/>
          <w:szCs w:val="24"/>
        </w:rPr>
        <w:t xml:space="preserve">Monday </w:t>
      </w:r>
      <w:r w:rsidRPr="001E4B2E">
        <w:rPr>
          <w:rFonts w:ascii="Book Antiqua" w:hAnsi="Book Antiqua"/>
          <w:szCs w:val="24"/>
        </w:rPr>
        <w:t>1</w:t>
      </w:r>
      <w:r w:rsidR="002B38BC">
        <w:rPr>
          <w:rFonts w:ascii="Book Antiqua" w:hAnsi="Book Antiqua"/>
          <w:szCs w:val="24"/>
        </w:rPr>
        <w:t>7</w:t>
      </w:r>
      <w:r w:rsidR="002B38BC" w:rsidRPr="002B38BC">
        <w:rPr>
          <w:rFonts w:ascii="Book Antiqua" w:hAnsi="Book Antiqua"/>
          <w:szCs w:val="24"/>
          <w:vertAlign w:val="superscript"/>
        </w:rPr>
        <w:t>th</w:t>
      </w:r>
      <w:r w:rsidRPr="001E4B2E">
        <w:rPr>
          <w:rFonts w:ascii="Book Antiqua" w:hAnsi="Book Antiqua"/>
          <w:szCs w:val="24"/>
        </w:rPr>
        <w:t xml:space="preserve"> to </w:t>
      </w:r>
      <w:r w:rsidR="00947F1F">
        <w:rPr>
          <w:rFonts w:ascii="Book Antiqua" w:hAnsi="Book Antiqua"/>
          <w:szCs w:val="24"/>
        </w:rPr>
        <w:t xml:space="preserve">Wednesday </w:t>
      </w:r>
      <w:r w:rsidRPr="001E4B2E">
        <w:rPr>
          <w:rFonts w:ascii="Book Antiqua" w:hAnsi="Book Antiqua"/>
          <w:szCs w:val="24"/>
        </w:rPr>
        <w:t>1</w:t>
      </w:r>
      <w:r w:rsidR="002B38BC">
        <w:rPr>
          <w:rFonts w:ascii="Book Antiqua" w:hAnsi="Book Antiqua"/>
          <w:szCs w:val="24"/>
        </w:rPr>
        <w:t>9</w:t>
      </w:r>
      <w:r w:rsidR="002B38BC" w:rsidRPr="002B38BC">
        <w:rPr>
          <w:rFonts w:ascii="Book Antiqua" w:hAnsi="Book Antiqua"/>
          <w:szCs w:val="24"/>
          <w:vertAlign w:val="superscript"/>
        </w:rPr>
        <w:t>th</w:t>
      </w:r>
      <w:r w:rsidR="002B38BC">
        <w:rPr>
          <w:rFonts w:ascii="Book Antiqua" w:hAnsi="Book Antiqua"/>
          <w:szCs w:val="24"/>
        </w:rPr>
        <w:t xml:space="preserve"> </w:t>
      </w:r>
      <w:r w:rsidRPr="001E4B2E">
        <w:rPr>
          <w:rFonts w:ascii="Book Antiqua" w:hAnsi="Book Antiqua"/>
          <w:szCs w:val="24"/>
        </w:rPr>
        <w:t xml:space="preserve">of </w:t>
      </w:r>
      <w:r w:rsidR="002B38BC">
        <w:rPr>
          <w:rFonts w:ascii="Book Antiqua" w:hAnsi="Book Antiqua"/>
          <w:szCs w:val="24"/>
        </w:rPr>
        <w:t>March</w:t>
      </w:r>
      <w:r w:rsidRPr="001E4B2E">
        <w:rPr>
          <w:rFonts w:ascii="Book Antiqua" w:hAnsi="Book Antiqua"/>
          <w:szCs w:val="24"/>
        </w:rPr>
        <w:t xml:space="preserve"> 202</w:t>
      </w:r>
      <w:r w:rsidR="002B38BC">
        <w:rPr>
          <w:rFonts w:ascii="Book Antiqua" w:hAnsi="Book Antiqua"/>
          <w:szCs w:val="24"/>
        </w:rPr>
        <w:t>5</w:t>
      </w:r>
      <w:r w:rsidRPr="001E4B2E">
        <w:rPr>
          <w:rFonts w:ascii="Book Antiqua" w:hAnsi="Book Antiqua"/>
          <w:szCs w:val="24"/>
        </w:rPr>
        <w:t xml:space="preserve">. This temporary </w:t>
      </w:r>
      <w:r>
        <w:rPr>
          <w:rFonts w:ascii="Book Antiqua" w:hAnsi="Book Antiqua"/>
          <w:szCs w:val="24"/>
        </w:rPr>
        <w:t>shutdown</w:t>
      </w:r>
      <w:r w:rsidRPr="001E4B2E">
        <w:rPr>
          <w:rFonts w:ascii="Book Antiqua" w:hAnsi="Book Antiqua"/>
          <w:szCs w:val="24"/>
        </w:rPr>
        <w:t xml:space="preserve"> is </w:t>
      </w:r>
      <w:r w:rsidR="00A76AC3">
        <w:rPr>
          <w:rFonts w:ascii="Book Antiqua" w:hAnsi="Book Antiqua"/>
          <w:szCs w:val="24"/>
        </w:rPr>
        <w:t>necessary</w:t>
      </w:r>
      <w:r w:rsidRPr="001E4B2E">
        <w:rPr>
          <w:rFonts w:ascii="Book Antiqua" w:hAnsi="Book Antiqua"/>
          <w:szCs w:val="24"/>
        </w:rPr>
        <w:t xml:space="preserve"> to facilitate the installation of a </w:t>
      </w:r>
      <w:r w:rsidR="009102AB">
        <w:rPr>
          <w:rFonts w:ascii="Book Antiqua" w:hAnsi="Book Antiqua"/>
          <w:szCs w:val="24"/>
        </w:rPr>
        <w:t>new</w:t>
      </w:r>
      <w:r w:rsidRPr="001E4B2E">
        <w:rPr>
          <w:rFonts w:ascii="Book Antiqua" w:hAnsi="Book Antiqua"/>
          <w:szCs w:val="24"/>
        </w:rPr>
        <w:t xml:space="preserve"> </w:t>
      </w:r>
      <w:r w:rsidR="0061357A">
        <w:rPr>
          <w:rFonts w:ascii="Book Antiqua" w:hAnsi="Book Antiqua"/>
          <w:szCs w:val="24"/>
        </w:rPr>
        <w:t xml:space="preserve">interconnection </w:t>
      </w:r>
      <w:r w:rsidRPr="001E4B2E">
        <w:rPr>
          <w:rFonts w:ascii="Book Antiqua" w:hAnsi="Book Antiqua"/>
          <w:szCs w:val="24"/>
        </w:rPr>
        <w:t>pipeline</w:t>
      </w:r>
      <w:r w:rsidR="007A7EA4">
        <w:rPr>
          <w:rFonts w:ascii="Book Antiqua" w:hAnsi="Book Antiqua"/>
          <w:szCs w:val="24"/>
        </w:rPr>
        <w:t>s</w:t>
      </w:r>
      <w:r w:rsidRPr="001E4B2E">
        <w:rPr>
          <w:rFonts w:ascii="Book Antiqua" w:hAnsi="Book Antiqua"/>
          <w:szCs w:val="24"/>
        </w:rPr>
        <w:t xml:space="preserve"> and foot valve</w:t>
      </w:r>
      <w:r w:rsidR="009102AB">
        <w:rPr>
          <w:rFonts w:ascii="Book Antiqua" w:hAnsi="Book Antiqua"/>
          <w:szCs w:val="24"/>
        </w:rPr>
        <w:t>s</w:t>
      </w:r>
      <w:r w:rsidRPr="001E4B2E">
        <w:rPr>
          <w:rFonts w:ascii="Book Antiqua" w:hAnsi="Book Antiqua"/>
          <w:szCs w:val="24"/>
        </w:rPr>
        <w:t xml:space="preserve"> at </w:t>
      </w:r>
      <w:r w:rsidR="007A7EA4">
        <w:rPr>
          <w:rFonts w:ascii="Book Antiqua" w:hAnsi="Book Antiqua"/>
          <w:szCs w:val="24"/>
        </w:rPr>
        <w:t>v</w:t>
      </w:r>
      <w:r w:rsidR="005A4A2C">
        <w:rPr>
          <w:rFonts w:ascii="Book Antiqua" w:hAnsi="Book Antiqua"/>
          <w:szCs w:val="24"/>
        </w:rPr>
        <w:t xml:space="preserve">antage </w:t>
      </w:r>
      <w:r w:rsidR="007A7EA4">
        <w:rPr>
          <w:rFonts w:ascii="Book Antiqua" w:hAnsi="Book Antiqua"/>
          <w:szCs w:val="24"/>
        </w:rPr>
        <w:t>p</w:t>
      </w:r>
      <w:r w:rsidR="005A4A2C">
        <w:rPr>
          <w:rFonts w:ascii="Book Antiqua" w:hAnsi="Book Antiqua"/>
          <w:szCs w:val="24"/>
        </w:rPr>
        <w:t>oint</w:t>
      </w:r>
      <w:r w:rsidR="00947F1F">
        <w:rPr>
          <w:rFonts w:ascii="Book Antiqua" w:hAnsi="Book Antiqua"/>
          <w:szCs w:val="24"/>
        </w:rPr>
        <w:t xml:space="preserve"> at the </w:t>
      </w:r>
      <w:r w:rsidR="005A4A2C">
        <w:rPr>
          <w:rFonts w:ascii="Book Antiqua" w:hAnsi="Book Antiqua"/>
          <w:szCs w:val="24"/>
        </w:rPr>
        <w:t>Suame</w:t>
      </w:r>
      <w:r w:rsidR="002B38BC">
        <w:rPr>
          <w:rFonts w:ascii="Book Antiqua" w:hAnsi="Book Antiqua"/>
          <w:szCs w:val="24"/>
        </w:rPr>
        <w:t xml:space="preserve"> roundabout</w:t>
      </w:r>
      <w:r w:rsidRPr="001E4B2E">
        <w:rPr>
          <w:rFonts w:ascii="Book Antiqua" w:hAnsi="Book Antiqua"/>
          <w:szCs w:val="24"/>
        </w:rPr>
        <w:t>,</w:t>
      </w:r>
      <w:r w:rsidR="00F123AE">
        <w:rPr>
          <w:rFonts w:ascii="Book Antiqua" w:hAnsi="Book Antiqua"/>
          <w:szCs w:val="24"/>
        </w:rPr>
        <w:t xml:space="preserve"> which is expected to </w:t>
      </w:r>
      <w:r w:rsidRPr="001E4B2E">
        <w:rPr>
          <w:rFonts w:ascii="Book Antiqua" w:hAnsi="Book Antiqua"/>
          <w:szCs w:val="24"/>
        </w:rPr>
        <w:t>bo</w:t>
      </w:r>
      <w:r w:rsidR="005A4A2C">
        <w:rPr>
          <w:rFonts w:ascii="Book Antiqua" w:hAnsi="Book Antiqua"/>
          <w:szCs w:val="24"/>
        </w:rPr>
        <w:t>o</w:t>
      </w:r>
      <w:r w:rsidRPr="001E4B2E">
        <w:rPr>
          <w:rFonts w:ascii="Book Antiqua" w:hAnsi="Book Antiqua"/>
          <w:szCs w:val="24"/>
        </w:rPr>
        <w:t>st</w:t>
      </w:r>
      <w:r w:rsidR="006E7BE8">
        <w:rPr>
          <w:rFonts w:ascii="Book Antiqua" w:hAnsi="Book Antiqua"/>
          <w:szCs w:val="24"/>
        </w:rPr>
        <w:t xml:space="preserve"> the </w:t>
      </w:r>
      <w:r w:rsidR="005A4A2C">
        <w:rPr>
          <w:rFonts w:ascii="Book Antiqua" w:hAnsi="Book Antiqua"/>
          <w:szCs w:val="24"/>
        </w:rPr>
        <w:t>water supply</w:t>
      </w:r>
      <w:r w:rsidR="002B38BC">
        <w:rPr>
          <w:rFonts w:ascii="Book Antiqua" w:hAnsi="Book Antiqua"/>
          <w:szCs w:val="24"/>
        </w:rPr>
        <w:t xml:space="preserve"> to the metropolis.</w:t>
      </w:r>
    </w:p>
    <w:p w14:paraId="369E4E5F" w14:textId="1F1E75D3" w:rsidR="00AD6BAD" w:rsidRPr="001E4B2E" w:rsidRDefault="00AD6BAD" w:rsidP="00AD6BAD">
      <w:pPr>
        <w:spacing w:after="160" w:line="360" w:lineRule="auto"/>
        <w:jc w:val="both"/>
        <w:rPr>
          <w:rFonts w:ascii="Book Antiqua" w:hAnsi="Book Antiqua"/>
          <w:szCs w:val="24"/>
        </w:rPr>
      </w:pPr>
      <w:r w:rsidRPr="001E4B2E">
        <w:rPr>
          <w:rFonts w:ascii="Book Antiqua" w:hAnsi="Book Antiqua"/>
          <w:szCs w:val="24"/>
        </w:rPr>
        <w:t>Whil</w:t>
      </w:r>
      <w:r w:rsidR="00E70147">
        <w:rPr>
          <w:rFonts w:ascii="Book Antiqua" w:hAnsi="Book Antiqua"/>
          <w:szCs w:val="24"/>
        </w:rPr>
        <w:t>st</w:t>
      </w:r>
      <w:r w:rsidRPr="001E4B2E">
        <w:rPr>
          <w:rFonts w:ascii="Book Antiqua" w:hAnsi="Book Antiqua"/>
          <w:szCs w:val="24"/>
        </w:rPr>
        <w:t xml:space="preserve"> we </w:t>
      </w:r>
      <w:r w:rsidR="00491030">
        <w:rPr>
          <w:rFonts w:ascii="Book Antiqua" w:hAnsi="Book Antiqua"/>
          <w:szCs w:val="24"/>
        </w:rPr>
        <w:t>appreciate</w:t>
      </w:r>
      <w:r w:rsidRPr="001E4B2E">
        <w:rPr>
          <w:rFonts w:ascii="Book Antiqua" w:hAnsi="Book Antiqua"/>
          <w:szCs w:val="24"/>
        </w:rPr>
        <w:t xml:space="preserve"> the inconvenience this may cause, GWL assures the public that our dedicated</w:t>
      </w:r>
      <w:r w:rsidR="00B60906">
        <w:rPr>
          <w:rFonts w:ascii="Book Antiqua" w:hAnsi="Book Antiqua"/>
          <w:szCs w:val="24"/>
        </w:rPr>
        <w:t xml:space="preserve"> team of </w:t>
      </w:r>
      <w:r w:rsidR="00320B40">
        <w:rPr>
          <w:rFonts w:ascii="Book Antiqua" w:hAnsi="Book Antiqua"/>
          <w:szCs w:val="24"/>
        </w:rPr>
        <w:t>E</w:t>
      </w:r>
      <w:r w:rsidRPr="001E4B2E">
        <w:rPr>
          <w:rFonts w:ascii="Book Antiqua" w:hAnsi="Book Antiqua"/>
          <w:szCs w:val="24"/>
        </w:rPr>
        <w:t>ngineers will work diligently within the estimated time</w:t>
      </w:r>
      <w:r w:rsidR="00AE7326">
        <w:rPr>
          <w:rFonts w:ascii="Book Antiqua" w:hAnsi="Book Antiqua"/>
          <w:szCs w:val="24"/>
        </w:rPr>
        <w:t xml:space="preserve"> </w:t>
      </w:r>
      <w:r w:rsidRPr="001E4B2E">
        <w:rPr>
          <w:rFonts w:ascii="Book Antiqua" w:hAnsi="Book Antiqua"/>
          <w:szCs w:val="24"/>
        </w:rPr>
        <w:t>frame to restore water supply to the affected communities. This measure is in</w:t>
      </w:r>
      <w:r w:rsidR="00956FD1">
        <w:rPr>
          <w:rFonts w:ascii="Book Antiqua" w:hAnsi="Book Antiqua"/>
          <w:szCs w:val="24"/>
        </w:rPr>
        <w:t>-line</w:t>
      </w:r>
      <w:r w:rsidRPr="001E4B2E">
        <w:rPr>
          <w:rFonts w:ascii="Book Antiqua" w:hAnsi="Book Antiqua"/>
          <w:szCs w:val="24"/>
        </w:rPr>
        <w:t xml:space="preserve"> with </w:t>
      </w:r>
      <w:r w:rsidR="00F7386A">
        <w:rPr>
          <w:rFonts w:ascii="Book Antiqua" w:hAnsi="Book Antiqua"/>
          <w:szCs w:val="24"/>
        </w:rPr>
        <w:t>GWL’s</w:t>
      </w:r>
      <w:r w:rsidRPr="001E4B2E">
        <w:rPr>
          <w:rFonts w:ascii="Book Antiqua" w:hAnsi="Book Antiqua"/>
          <w:szCs w:val="24"/>
        </w:rPr>
        <w:t xml:space="preserve"> commitment to enhance the water supply capacity from </w:t>
      </w:r>
      <w:r w:rsidR="00956FD1">
        <w:rPr>
          <w:rFonts w:ascii="Book Antiqua" w:hAnsi="Book Antiqua"/>
          <w:szCs w:val="24"/>
        </w:rPr>
        <w:t xml:space="preserve">the </w:t>
      </w:r>
      <w:r w:rsidR="002B38BC">
        <w:rPr>
          <w:rFonts w:ascii="Book Antiqua" w:hAnsi="Book Antiqua"/>
          <w:szCs w:val="24"/>
        </w:rPr>
        <w:t>Barekese Water Treatment Plant</w:t>
      </w:r>
      <w:r>
        <w:rPr>
          <w:rFonts w:ascii="Book Antiqua" w:hAnsi="Book Antiqua"/>
          <w:szCs w:val="24"/>
        </w:rPr>
        <w:t xml:space="preserve"> to</w:t>
      </w:r>
      <w:r w:rsidRPr="001E4B2E">
        <w:rPr>
          <w:rFonts w:ascii="Book Antiqua" w:hAnsi="Book Antiqua"/>
          <w:szCs w:val="24"/>
        </w:rPr>
        <w:t xml:space="preserve"> </w:t>
      </w:r>
      <w:r w:rsidR="007879C3">
        <w:rPr>
          <w:rFonts w:ascii="Book Antiqua" w:hAnsi="Book Antiqua"/>
          <w:szCs w:val="24"/>
        </w:rPr>
        <w:t xml:space="preserve">improve </w:t>
      </w:r>
      <w:r w:rsidR="005D32F6">
        <w:rPr>
          <w:rFonts w:ascii="Book Antiqua" w:hAnsi="Book Antiqua"/>
          <w:szCs w:val="24"/>
        </w:rPr>
        <w:t>water</w:t>
      </w:r>
      <w:r w:rsidRPr="001E4B2E">
        <w:rPr>
          <w:rFonts w:ascii="Book Antiqua" w:hAnsi="Book Antiqua"/>
          <w:szCs w:val="24"/>
        </w:rPr>
        <w:t xml:space="preserve"> </w:t>
      </w:r>
      <w:r w:rsidR="00E205A7">
        <w:rPr>
          <w:rFonts w:ascii="Book Antiqua" w:hAnsi="Book Antiqua"/>
          <w:szCs w:val="24"/>
        </w:rPr>
        <w:t xml:space="preserve">service </w:t>
      </w:r>
      <w:proofErr w:type="gramStart"/>
      <w:r w:rsidR="0056284D">
        <w:rPr>
          <w:rFonts w:ascii="Book Antiqua" w:hAnsi="Book Antiqua"/>
          <w:szCs w:val="24"/>
        </w:rPr>
        <w:t>de</w:t>
      </w:r>
      <w:r w:rsidR="00E205A7">
        <w:rPr>
          <w:rFonts w:ascii="Book Antiqua" w:hAnsi="Book Antiqua"/>
          <w:szCs w:val="24"/>
        </w:rPr>
        <w:t>livery</w:t>
      </w:r>
      <w:r w:rsidR="009C7201">
        <w:rPr>
          <w:rFonts w:ascii="Book Antiqua" w:hAnsi="Book Antiqua"/>
          <w:szCs w:val="24"/>
        </w:rPr>
        <w:t xml:space="preserve">, </w:t>
      </w:r>
      <w:r w:rsidR="00B61E79">
        <w:rPr>
          <w:rFonts w:ascii="Book Antiqua" w:hAnsi="Book Antiqua"/>
          <w:szCs w:val="24"/>
        </w:rPr>
        <w:t>and</w:t>
      </w:r>
      <w:proofErr w:type="gramEnd"/>
      <w:r w:rsidR="00B61E79">
        <w:rPr>
          <w:rFonts w:ascii="Book Antiqua" w:hAnsi="Book Antiqua"/>
          <w:szCs w:val="24"/>
        </w:rPr>
        <w:t xml:space="preserve"> address the </w:t>
      </w:r>
      <w:r w:rsidR="002B49A3">
        <w:rPr>
          <w:rFonts w:ascii="Book Antiqua" w:hAnsi="Book Antiqua"/>
          <w:szCs w:val="24"/>
        </w:rPr>
        <w:t>supply challenges</w:t>
      </w:r>
      <w:r w:rsidR="009C7201">
        <w:rPr>
          <w:rFonts w:ascii="Book Antiqua" w:hAnsi="Book Antiqua"/>
          <w:szCs w:val="24"/>
        </w:rPr>
        <w:t xml:space="preserve"> in the metropolis.</w:t>
      </w:r>
    </w:p>
    <w:p w14:paraId="7231689A" w14:textId="16045F35" w:rsidR="00AD6BAD" w:rsidRDefault="00AD6BAD" w:rsidP="00AD6BAD">
      <w:pPr>
        <w:spacing w:line="360" w:lineRule="auto"/>
        <w:jc w:val="both"/>
        <w:rPr>
          <w:rFonts w:ascii="Book Antiqua" w:hAnsi="Book Antiqua"/>
          <w:szCs w:val="24"/>
        </w:rPr>
      </w:pPr>
      <w:r w:rsidRPr="001E4B2E">
        <w:rPr>
          <w:rFonts w:ascii="Book Antiqua" w:hAnsi="Book Antiqua"/>
          <w:szCs w:val="24"/>
        </w:rPr>
        <w:t xml:space="preserve">The affected communities </w:t>
      </w:r>
      <w:r w:rsidR="001F0809" w:rsidRPr="001E4B2E">
        <w:rPr>
          <w:rFonts w:ascii="Book Antiqua" w:hAnsi="Book Antiqua"/>
          <w:szCs w:val="24"/>
        </w:rPr>
        <w:t>includ</w:t>
      </w:r>
      <w:r w:rsidR="001F0809">
        <w:rPr>
          <w:rFonts w:ascii="Book Antiqua" w:hAnsi="Book Antiqua"/>
          <w:szCs w:val="24"/>
        </w:rPr>
        <w:t>e</w:t>
      </w:r>
      <w:r w:rsidRPr="001E4B2E">
        <w:rPr>
          <w:rFonts w:ascii="Book Antiqua" w:hAnsi="Book Antiqua"/>
          <w:szCs w:val="24"/>
        </w:rPr>
        <w:t xml:space="preserve"> </w:t>
      </w:r>
      <w:r w:rsidR="002B38BC">
        <w:rPr>
          <w:rFonts w:ascii="Book Antiqua" w:hAnsi="Book Antiqua"/>
          <w:szCs w:val="24"/>
        </w:rPr>
        <w:t>Offinso</w:t>
      </w:r>
      <w:r w:rsidR="00676F76">
        <w:rPr>
          <w:rFonts w:ascii="Book Antiqua" w:hAnsi="Book Antiqua"/>
          <w:szCs w:val="24"/>
        </w:rPr>
        <w:t>,</w:t>
      </w:r>
      <w:r w:rsidR="00C26C53">
        <w:rPr>
          <w:rFonts w:ascii="Book Antiqua" w:hAnsi="Book Antiqua"/>
          <w:szCs w:val="24"/>
        </w:rPr>
        <w:t xml:space="preserve"> the entire</w:t>
      </w:r>
      <w:r w:rsidR="00676F76">
        <w:rPr>
          <w:rFonts w:ascii="Book Antiqua" w:hAnsi="Book Antiqua"/>
          <w:szCs w:val="24"/>
        </w:rPr>
        <w:t xml:space="preserve"> </w:t>
      </w:r>
      <w:r w:rsidR="002B38BC">
        <w:rPr>
          <w:rFonts w:ascii="Book Antiqua" w:hAnsi="Book Antiqua"/>
          <w:szCs w:val="24"/>
        </w:rPr>
        <w:t>Kumasi Metropolis</w:t>
      </w:r>
      <w:r w:rsidR="005A4A2C">
        <w:rPr>
          <w:rFonts w:ascii="Book Antiqua" w:hAnsi="Book Antiqua"/>
          <w:szCs w:val="24"/>
        </w:rPr>
        <w:t>,</w:t>
      </w:r>
      <w:r w:rsidR="00947F1F">
        <w:rPr>
          <w:rFonts w:ascii="Book Antiqua" w:hAnsi="Book Antiqua"/>
          <w:szCs w:val="24"/>
        </w:rPr>
        <w:t xml:space="preserve"> and</w:t>
      </w:r>
      <w:r w:rsidR="001F0809">
        <w:rPr>
          <w:rFonts w:ascii="Book Antiqua" w:hAnsi="Book Antiqua"/>
          <w:szCs w:val="24"/>
        </w:rPr>
        <w:t xml:space="preserve"> its environs. These communities</w:t>
      </w:r>
      <w:r w:rsidR="005A4A2C">
        <w:rPr>
          <w:rFonts w:ascii="Book Antiqua" w:hAnsi="Book Antiqua"/>
          <w:szCs w:val="24"/>
        </w:rPr>
        <w:t xml:space="preserve"> are </w:t>
      </w:r>
      <w:r w:rsidR="001F0809">
        <w:rPr>
          <w:rFonts w:ascii="Book Antiqua" w:hAnsi="Book Antiqua"/>
          <w:szCs w:val="24"/>
        </w:rPr>
        <w:t xml:space="preserve">therefore </w:t>
      </w:r>
      <w:r w:rsidRPr="001E4B2E">
        <w:rPr>
          <w:rFonts w:ascii="Book Antiqua" w:hAnsi="Book Antiqua"/>
          <w:szCs w:val="24"/>
        </w:rPr>
        <w:t xml:space="preserve">urged to bear with us during this period of shutdown. </w:t>
      </w:r>
    </w:p>
    <w:p w14:paraId="01B7B5DF" w14:textId="77777777" w:rsidR="002D56F3" w:rsidRDefault="002D56F3" w:rsidP="00AD6BAD">
      <w:pPr>
        <w:spacing w:line="360" w:lineRule="auto"/>
        <w:jc w:val="both"/>
        <w:rPr>
          <w:rFonts w:ascii="Book Antiqua" w:hAnsi="Book Antiqua"/>
          <w:szCs w:val="24"/>
        </w:rPr>
      </w:pPr>
    </w:p>
    <w:p w14:paraId="673A6BF8" w14:textId="0F9E20BA" w:rsidR="00561C14" w:rsidRDefault="00E34363" w:rsidP="00AD6BAD">
      <w:pPr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Management wish</w:t>
      </w:r>
      <w:r w:rsidR="000B28A1">
        <w:rPr>
          <w:rFonts w:ascii="Book Antiqua" w:hAnsi="Book Antiqua"/>
          <w:szCs w:val="24"/>
        </w:rPr>
        <w:t xml:space="preserve">es to </w:t>
      </w:r>
      <w:r w:rsidR="00B817BB">
        <w:rPr>
          <w:rFonts w:ascii="Book Antiqua" w:hAnsi="Book Antiqua"/>
          <w:szCs w:val="24"/>
        </w:rPr>
        <w:t>inform all essential service providers, especially the hospitals and schools in the area</w:t>
      </w:r>
      <w:r w:rsidR="002A2AC5">
        <w:rPr>
          <w:rFonts w:ascii="Book Antiqua" w:hAnsi="Book Antiqua"/>
          <w:szCs w:val="24"/>
        </w:rPr>
        <w:t>,</w:t>
      </w:r>
      <w:r w:rsidR="00B817BB">
        <w:rPr>
          <w:rFonts w:ascii="Book Antiqua" w:hAnsi="Book Antiqua"/>
          <w:szCs w:val="24"/>
        </w:rPr>
        <w:t xml:space="preserve"> to ensure they have adequate storage </w:t>
      </w:r>
      <w:r w:rsidR="00071603">
        <w:rPr>
          <w:rFonts w:ascii="Book Antiqua" w:hAnsi="Book Antiqua"/>
          <w:szCs w:val="24"/>
        </w:rPr>
        <w:t xml:space="preserve">for the period. </w:t>
      </w:r>
    </w:p>
    <w:p w14:paraId="6FF4CB17" w14:textId="77777777" w:rsidR="00561C14" w:rsidRDefault="00561C14" w:rsidP="00AD6BAD">
      <w:pPr>
        <w:spacing w:line="360" w:lineRule="auto"/>
        <w:jc w:val="both"/>
        <w:rPr>
          <w:rFonts w:ascii="Book Antiqua" w:hAnsi="Book Antiqua"/>
          <w:szCs w:val="24"/>
        </w:rPr>
      </w:pPr>
    </w:p>
    <w:p w14:paraId="2D318AA8" w14:textId="474CFF8E" w:rsidR="00C541FA" w:rsidRDefault="00FD332F" w:rsidP="00AD6BAD">
      <w:pPr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Management of GWL deeply regrets the inconvenience </w:t>
      </w:r>
      <w:r w:rsidR="0071172D">
        <w:rPr>
          <w:rFonts w:ascii="Book Antiqua" w:hAnsi="Book Antiqua"/>
          <w:szCs w:val="24"/>
        </w:rPr>
        <w:t>that the interruption will cause but pleads with consumers to bear with the situation since the project is meant at improving on the services to the public</w:t>
      </w:r>
      <w:r w:rsidR="00B455C4">
        <w:rPr>
          <w:rFonts w:ascii="Book Antiqua" w:hAnsi="Book Antiqua"/>
          <w:szCs w:val="24"/>
        </w:rPr>
        <w:t>.</w:t>
      </w:r>
    </w:p>
    <w:p w14:paraId="46B6D513" w14:textId="77777777" w:rsidR="00671506" w:rsidRDefault="00671506" w:rsidP="00561C14">
      <w:pPr>
        <w:spacing w:line="360" w:lineRule="auto"/>
        <w:jc w:val="both"/>
        <w:rPr>
          <w:rFonts w:ascii="Book Antiqua" w:hAnsi="Book Antiqua"/>
          <w:szCs w:val="24"/>
        </w:rPr>
      </w:pPr>
    </w:p>
    <w:p w14:paraId="10BBB56A" w14:textId="297D4B19" w:rsidR="00D01B80" w:rsidRDefault="00B455C4" w:rsidP="00561C14">
      <w:pPr>
        <w:spacing w:line="360" w:lineRule="auto"/>
        <w:jc w:val="both"/>
        <w:rPr>
          <w:rFonts w:ascii="Book Antiqua" w:hAnsi="Book Antiqua"/>
          <w:b/>
          <w:bCs/>
          <w:szCs w:val="24"/>
        </w:rPr>
      </w:pPr>
      <w:r>
        <w:rPr>
          <w:rFonts w:ascii="Book Antiqua" w:hAnsi="Book Antiqua"/>
          <w:szCs w:val="24"/>
        </w:rPr>
        <w:t>The public and essential service providers are entreated to contact the following numbers in times of need</w:t>
      </w:r>
      <w:r w:rsidRPr="006201F5">
        <w:rPr>
          <w:rFonts w:ascii="Book Antiqua" w:hAnsi="Book Antiqua"/>
          <w:szCs w:val="24"/>
        </w:rPr>
        <w:t>:</w:t>
      </w:r>
      <w:r w:rsidRPr="006201F5">
        <w:rPr>
          <w:rFonts w:ascii="Book Antiqua" w:hAnsi="Book Antiqua"/>
          <w:b/>
          <w:bCs/>
          <w:szCs w:val="24"/>
        </w:rPr>
        <w:t xml:space="preserve"> 08004000</w:t>
      </w:r>
      <w:r w:rsidR="00F749C0" w:rsidRPr="006201F5">
        <w:rPr>
          <w:rFonts w:ascii="Book Antiqua" w:hAnsi="Book Antiqua"/>
          <w:b/>
          <w:bCs/>
          <w:szCs w:val="24"/>
        </w:rPr>
        <w:t>0 (Toll free on Vodafone lines), 03022218</w:t>
      </w:r>
      <w:r w:rsidR="00462D3C" w:rsidRPr="006201F5">
        <w:rPr>
          <w:rFonts w:ascii="Book Antiqua" w:hAnsi="Book Antiqua"/>
          <w:b/>
          <w:bCs/>
          <w:szCs w:val="24"/>
        </w:rPr>
        <w:t>240, 0207385088, 02073</w:t>
      </w:r>
      <w:r w:rsidR="00664269" w:rsidRPr="006201F5">
        <w:rPr>
          <w:rFonts w:ascii="Book Antiqua" w:hAnsi="Book Antiqua"/>
          <w:b/>
          <w:bCs/>
          <w:szCs w:val="24"/>
        </w:rPr>
        <w:t>8</w:t>
      </w:r>
      <w:r w:rsidR="00462D3C" w:rsidRPr="006201F5">
        <w:rPr>
          <w:rFonts w:ascii="Book Antiqua" w:hAnsi="Book Antiqua"/>
          <w:b/>
          <w:bCs/>
          <w:szCs w:val="24"/>
        </w:rPr>
        <w:t>5089</w:t>
      </w:r>
      <w:r w:rsidR="00664269" w:rsidRPr="006201F5">
        <w:rPr>
          <w:rFonts w:ascii="Book Antiqua" w:hAnsi="Book Antiqua"/>
          <w:b/>
          <w:bCs/>
          <w:szCs w:val="24"/>
        </w:rPr>
        <w:t xml:space="preserve">, </w:t>
      </w:r>
      <w:r w:rsidR="005A302A" w:rsidRPr="006201F5">
        <w:rPr>
          <w:rFonts w:ascii="Book Antiqua" w:hAnsi="Book Antiqua"/>
          <w:b/>
          <w:bCs/>
          <w:szCs w:val="24"/>
        </w:rPr>
        <w:t xml:space="preserve">0207385090 and via GWL </w:t>
      </w:r>
      <w:r w:rsidR="006201F5" w:rsidRPr="006201F5">
        <w:rPr>
          <w:rFonts w:ascii="Book Antiqua" w:hAnsi="Book Antiqua"/>
          <w:b/>
          <w:bCs/>
          <w:szCs w:val="24"/>
        </w:rPr>
        <w:t>WhatsApp lines (0555123393, 0555155524)</w:t>
      </w:r>
    </w:p>
    <w:p w14:paraId="3237119E" w14:textId="77777777" w:rsidR="009F7AE5" w:rsidRDefault="009F7AE5" w:rsidP="009F7AE5">
      <w:pPr>
        <w:spacing w:line="360" w:lineRule="auto"/>
        <w:rPr>
          <w:rFonts w:ascii="Book Antiqua" w:hAnsi="Book Antiqua"/>
          <w:b/>
          <w:bCs/>
          <w:szCs w:val="24"/>
        </w:rPr>
      </w:pPr>
    </w:p>
    <w:p w14:paraId="212B2C89" w14:textId="706A1F13" w:rsidR="00561C14" w:rsidRDefault="00561C14" w:rsidP="009F7AE5">
      <w:pPr>
        <w:spacing w:line="360" w:lineRule="auto"/>
        <w:rPr>
          <w:rFonts w:ascii="Book Antiqua" w:hAnsi="Book Antiqua"/>
          <w:szCs w:val="24"/>
        </w:rPr>
      </w:pPr>
      <w:r>
        <w:rPr>
          <w:rFonts w:ascii="Book Antiqua" w:hAnsi="Book Antiqua"/>
          <w:b/>
          <w:bCs/>
          <w:szCs w:val="24"/>
        </w:rPr>
        <w:t>END.</w:t>
      </w:r>
    </w:p>
    <w:p w14:paraId="753EF885" w14:textId="77777777" w:rsidR="00D01B80" w:rsidRDefault="00D01B80" w:rsidP="0007112D">
      <w:pPr>
        <w:pStyle w:val="NoSpacing"/>
        <w:spacing w:line="360" w:lineRule="auto"/>
        <w:jc w:val="center"/>
        <w:rPr>
          <w:rFonts w:ascii="Book Antiqua" w:hAnsi="Book Antiqua"/>
          <w:sz w:val="24"/>
          <w:szCs w:val="24"/>
        </w:rPr>
      </w:pPr>
    </w:p>
    <w:p w14:paraId="4ABE2C97" w14:textId="6D73384D" w:rsidR="0007112D" w:rsidRPr="003F5FB4" w:rsidRDefault="0007112D" w:rsidP="0007112D">
      <w:pPr>
        <w:pStyle w:val="NoSpacing"/>
        <w:spacing w:line="360" w:lineRule="auto"/>
        <w:jc w:val="center"/>
        <w:rPr>
          <w:rFonts w:ascii="Book Antiqua" w:hAnsi="Book Antiqua"/>
          <w:sz w:val="24"/>
          <w:szCs w:val="24"/>
        </w:rPr>
      </w:pPr>
      <w:r w:rsidRPr="003F5FB4">
        <w:rPr>
          <w:rFonts w:ascii="Book Antiqua" w:hAnsi="Book Antiqua"/>
          <w:sz w:val="24"/>
          <w:szCs w:val="24"/>
        </w:rPr>
        <w:t>For further enquiries kindly contact:</w:t>
      </w:r>
    </w:p>
    <w:p w14:paraId="7CC16F6C" w14:textId="364FDA54" w:rsidR="0007112D" w:rsidRPr="003F5FB4" w:rsidRDefault="00947F1F" w:rsidP="0007112D">
      <w:pPr>
        <w:pStyle w:val="NoSpacing"/>
        <w:spacing w:line="36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Ebenezer Padi Narh</w:t>
      </w:r>
      <w:r w:rsidR="0007112D" w:rsidRPr="003F5FB4">
        <w:rPr>
          <w:rFonts w:ascii="Book Antiqua" w:hAnsi="Book Antiqua"/>
          <w:b/>
          <w:sz w:val="24"/>
          <w:szCs w:val="24"/>
        </w:rPr>
        <w:t xml:space="preserve"> (</w:t>
      </w:r>
      <w:r>
        <w:rPr>
          <w:rFonts w:ascii="Book Antiqua" w:hAnsi="Book Antiqua"/>
          <w:b/>
          <w:sz w:val="24"/>
          <w:szCs w:val="24"/>
        </w:rPr>
        <w:t>Regional</w:t>
      </w:r>
      <w:r w:rsidR="0007112D" w:rsidRPr="003F5FB4">
        <w:rPr>
          <w:rFonts w:ascii="Book Antiqua" w:hAnsi="Book Antiqua"/>
          <w:b/>
          <w:sz w:val="24"/>
          <w:szCs w:val="24"/>
        </w:rPr>
        <w:t xml:space="preserve"> PR</w:t>
      </w:r>
      <w:r w:rsidR="0007112D">
        <w:rPr>
          <w:rFonts w:ascii="Book Antiqua" w:hAnsi="Book Antiqua"/>
          <w:b/>
          <w:sz w:val="24"/>
          <w:szCs w:val="24"/>
        </w:rPr>
        <w:t xml:space="preserve"> &amp; Communications</w:t>
      </w:r>
      <w:r>
        <w:rPr>
          <w:rFonts w:ascii="Book Antiqua" w:hAnsi="Book Antiqua"/>
          <w:b/>
          <w:sz w:val="24"/>
          <w:szCs w:val="24"/>
        </w:rPr>
        <w:t xml:space="preserve"> Officer, Ashanti Region</w:t>
      </w:r>
      <w:r w:rsidR="0007112D" w:rsidRPr="003F5FB4">
        <w:rPr>
          <w:rFonts w:ascii="Book Antiqua" w:hAnsi="Book Antiqua"/>
          <w:b/>
          <w:sz w:val="24"/>
          <w:szCs w:val="24"/>
        </w:rPr>
        <w:t>)</w:t>
      </w:r>
    </w:p>
    <w:p w14:paraId="23DC88E2" w14:textId="520C39CD" w:rsidR="0007112D" w:rsidRPr="003F5FB4" w:rsidRDefault="0007112D" w:rsidP="0007112D">
      <w:pPr>
        <w:pStyle w:val="NoSpacing"/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3F5FB4">
        <w:rPr>
          <w:rFonts w:ascii="Book Antiqua" w:hAnsi="Book Antiqua"/>
          <w:b/>
          <w:sz w:val="24"/>
          <w:szCs w:val="24"/>
        </w:rPr>
        <w:t>Mob:</w:t>
      </w:r>
      <w:r w:rsidRPr="003F5FB4">
        <w:rPr>
          <w:rFonts w:ascii="Book Antiqua" w:hAnsi="Book Antiqua"/>
          <w:b/>
          <w:sz w:val="24"/>
          <w:szCs w:val="24"/>
        </w:rPr>
        <w:tab/>
        <w:t>0</w:t>
      </w:r>
      <w:r w:rsidR="00947F1F">
        <w:rPr>
          <w:rFonts w:ascii="Book Antiqua" w:hAnsi="Book Antiqua"/>
          <w:b/>
          <w:sz w:val="24"/>
          <w:szCs w:val="24"/>
        </w:rPr>
        <w:t>55</w:t>
      </w:r>
      <w:r w:rsidRPr="003F5FB4">
        <w:rPr>
          <w:rFonts w:ascii="Book Antiqua" w:hAnsi="Book Antiqua"/>
          <w:b/>
          <w:sz w:val="24"/>
          <w:szCs w:val="24"/>
        </w:rPr>
        <w:t xml:space="preserve"> 3</w:t>
      </w:r>
      <w:r w:rsidR="00947F1F">
        <w:rPr>
          <w:rFonts w:ascii="Book Antiqua" w:hAnsi="Book Antiqua"/>
          <w:b/>
          <w:sz w:val="24"/>
          <w:szCs w:val="24"/>
        </w:rPr>
        <w:t>00</w:t>
      </w:r>
      <w:r w:rsidRPr="003F5FB4">
        <w:rPr>
          <w:rFonts w:ascii="Book Antiqua" w:hAnsi="Book Antiqua"/>
          <w:b/>
          <w:sz w:val="24"/>
          <w:szCs w:val="24"/>
        </w:rPr>
        <w:t xml:space="preserve"> </w:t>
      </w:r>
      <w:r w:rsidR="00947F1F">
        <w:rPr>
          <w:rFonts w:ascii="Book Antiqua" w:hAnsi="Book Antiqua"/>
          <w:b/>
          <w:sz w:val="24"/>
          <w:szCs w:val="24"/>
        </w:rPr>
        <w:t>3299</w:t>
      </w:r>
      <w:r w:rsidRPr="003F5FB4">
        <w:rPr>
          <w:rFonts w:ascii="Book Antiqua" w:hAnsi="Book Antiqua"/>
          <w:sz w:val="24"/>
          <w:szCs w:val="24"/>
        </w:rPr>
        <w:t xml:space="preserve"> </w:t>
      </w:r>
    </w:p>
    <w:p w14:paraId="5E7C0950" w14:textId="70BE9E43" w:rsidR="0007112D" w:rsidRPr="003F5FB4" w:rsidRDefault="0007112D" w:rsidP="0007112D">
      <w:pPr>
        <w:pStyle w:val="NoSpacing"/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3F5FB4">
        <w:rPr>
          <w:rFonts w:ascii="Book Antiqua" w:hAnsi="Book Antiqua"/>
          <w:b/>
          <w:sz w:val="24"/>
          <w:szCs w:val="24"/>
        </w:rPr>
        <w:t>Email:</w:t>
      </w:r>
      <w:r>
        <w:rPr>
          <w:rFonts w:ascii="Book Antiqua" w:hAnsi="Book Antiqua"/>
          <w:b/>
          <w:sz w:val="24"/>
          <w:szCs w:val="24"/>
        </w:rPr>
        <w:tab/>
      </w:r>
      <w:r w:rsidR="00947F1F">
        <w:rPr>
          <w:rFonts w:ascii="Book Antiqua" w:hAnsi="Book Antiqua"/>
          <w:b/>
          <w:sz w:val="24"/>
          <w:szCs w:val="24"/>
        </w:rPr>
        <w:t>epnarh</w:t>
      </w:r>
      <w:r w:rsidRPr="003F5FB4">
        <w:rPr>
          <w:rFonts w:ascii="Book Antiqua" w:hAnsi="Book Antiqua"/>
          <w:b/>
          <w:sz w:val="24"/>
          <w:szCs w:val="24"/>
        </w:rPr>
        <w:t>@gwcl.com.gh</w:t>
      </w:r>
    </w:p>
    <w:p w14:paraId="59CE3C15" w14:textId="77777777" w:rsidR="001111C9" w:rsidRDefault="001111C9" w:rsidP="0007112D">
      <w:pPr>
        <w:spacing w:line="360" w:lineRule="auto"/>
        <w:jc w:val="both"/>
        <w:rPr>
          <w:rFonts w:ascii="Eras Medium ITC" w:hAnsi="Eras Medium ITC"/>
          <w:b/>
        </w:rPr>
      </w:pPr>
    </w:p>
    <w:p w14:paraId="577E1947" w14:textId="044CDF4D" w:rsidR="0007112D" w:rsidRPr="00FE1E88" w:rsidRDefault="001111C9" w:rsidP="0007112D">
      <w:pPr>
        <w:spacing w:line="360" w:lineRule="auto"/>
        <w:jc w:val="both"/>
        <w:rPr>
          <w:rFonts w:ascii="Bookman Old Style" w:hAnsi="Bookman Old Style"/>
          <w:bCs/>
          <w:i/>
          <w:iCs/>
          <w:sz w:val="22"/>
          <w:szCs w:val="18"/>
        </w:rPr>
      </w:pPr>
      <w:r w:rsidRPr="00FE1E88">
        <w:rPr>
          <w:rFonts w:ascii="Bookman Old Style" w:hAnsi="Bookman Old Style"/>
          <w:bCs/>
          <w:i/>
          <w:iCs/>
          <w:sz w:val="22"/>
          <w:szCs w:val="18"/>
        </w:rPr>
        <w:t>NOTE TO EDITORS</w:t>
      </w:r>
      <w:r w:rsidR="00FE1E88">
        <w:rPr>
          <w:rFonts w:ascii="Bookman Old Style" w:hAnsi="Bookman Old Style"/>
          <w:bCs/>
          <w:i/>
          <w:iCs/>
          <w:sz w:val="22"/>
          <w:szCs w:val="18"/>
        </w:rPr>
        <w:t>:</w:t>
      </w:r>
    </w:p>
    <w:p w14:paraId="19F06D92" w14:textId="05AB9BAA" w:rsidR="001111C9" w:rsidRPr="00FE1E88" w:rsidRDefault="001111C9" w:rsidP="0007112D">
      <w:pPr>
        <w:spacing w:line="360" w:lineRule="auto"/>
        <w:jc w:val="both"/>
        <w:rPr>
          <w:rFonts w:ascii="Bookman Old Style" w:hAnsi="Bookman Old Style"/>
          <w:bCs/>
          <w:i/>
          <w:iCs/>
          <w:sz w:val="22"/>
          <w:szCs w:val="18"/>
        </w:rPr>
      </w:pPr>
      <w:r w:rsidRPr="00FE1E88">
        <w:rPr>
          <w:rFonts w:ascii="Bookman Old Style" w:hAnsi="Bookman Old Style"/>
          <w:bCs/>
          <w:i/>
          <w:iCs/>
          <w:sz w:val="22"/>
          <w:szCs w:val="18"/>
        </w:rPr>
        <w:t xml:space="preserve">For </w:t>
      </w:r>
      <w:r w:rsidR="009F7AE5">
        <w:rPr>
          <w:rFonts w:ascii="Bookman Old Style" w:hAnsi="Bookman Old Style"/>
          <w:bCs/>
          <w:i/>
          <w:iCs/>
          <w:sz w:val="22"/>
          <w:szCs w:val="18"/>
        </w:rPr>
        <w:t xml:space="preserve">the </w:t>
      </w:r>
      <w:r w:rsidRPr="00FE1E88">
        <w:rPr>
          <w:rFonts w:ascii="Bookman Old Style" w:hAnsi="Bookman Old Style"/>
          <w:bCs/>
          <w:i/>
          <w:iCs/>
          <w:sz w:val="22"/>
          <w:szCs w:val="18"/>
        </w:rPr>
        <w:t>favour of publication</w:t>
      </w:r>
      <w:r w:rsidR="00FE1E88">
        <w:rPr>
          <w:rFonts w:ascii="Bookman Old Style" w:hAnsi="Bookman Old Style"/>
          <w:bCs/>
          <w:i/>
          <w:iCs/>
          <w:sz w:val="22"/>
          <w:szCs w:val="18"/>
        </w:rPr>
        <w:t>,</w:t>
      </w:r>
      <w:r w:rsidRPr="00FE1E88">
        <w:rPr>
          <w:rFonts w:ascii="Bookman Old Style" w:hAnsi="Bookman Old Style"/>
          <w:bCs/>
          <w:i/>
          <w:iCs/>
          <w:sz w:val="22"/>
          <w:szCs w:val="18"/>
        </w:rPr>
        <w:t xml:space="preserve"> please</w:t>
      </w:r>
    </w:p>
    <w:p w14:paraId="632A8612" w14:textId="57E3CCD1" w:rsidR="0007112D" w:rsidRPr="00FE1E88" w:rsidRDefault="001111C9" w:rsidP="001111C9">
      <w:pPr>
        <w:spacing w:line="360" w:lineRule="auto"/>
        <w:jc w:val="both"/>
        <w:rPr>
          <w:rFonts w:ascii="Bookman Old Style" w:hAnsi="Bookman Old Style"/>
          <w:bCs/>
          <w:i/>
          <w:iCs/>
          <w:sz w:val="22"/>
          <w:szCs w:val="18"/>
        </w:rPr>
      </w:pPr>
      <w:r w:rsidRPr="00FE1E88">
        <w:rPr>
          <w:rFonts w:ascii="Bookman Old Style" w:hAnsi="Bookman Old Style"/>
          <w:bCs/>
          <w:i/>
          <w:iCs/>
          <w:sz w:val="22"/>
          <w:szCs w:val="18"/>
        </w:rPr>
        <w:t>All Media Houses, Ashanti Region</w:t>
      </w:r>
    </w:p>
    <w:p w14:paraId="510F9497" w14:textId="77777777" w:rsidR="005A5995" w:rsidRDefault="005A5995"/>
    <w:sectPr w:rsidR="005A5995" w:rsidSect="00DF30A8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36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40012" w14:textId="77777777" w:rsidR="00B21EF1" w:rsidRDefault="00B21EF1" w:rsidP="0007112D">
      <w:r>
        <w:separator/>
      </w:r>
    </w:p>
  </w:endnote>
  <w:endnote w:type="continuationSeparator" w:id="0">
    <w:p w14:paraId="3EAF9440" w14:textId="77777777" w:rsidR="00B21EF1" w:rsidRDefault="00B21EF1" w:rsidP="0007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609F4" w14:textId="77777777" w:rsidR="00D46622" w:rsidRPr="0013136D" w:rsidRDefault="00D46622" w:rsidP="007F29BF">
    <w:pPr>
      <w:pStyle w:val="Footer"/>
      <w:tabs>
        <w:tab w:val="left" w:pos="720"/>
      </w:tabs>
      <w:ind w:right="-613"/>
      <w:jc w:val="center"/>
      <w:rPr>
        <w:rFonts w:ascii="Times New Roman" w:hAnsi="Times New Roman"/>
        <w:b/>
        <w:i/>
        <w:sz w:val="17"/>
        <w:szCs w:val="17"/>
      </w:rPr>
    </w:pPr>
    <w:r>
      <w:rPr>
        <w:rFonts w:ascii="Times New Roman" w:hAnsi="Times New Roman"/>
        <w:b/>
        <w:i/>
        <w:sz w:val="18"/>
        <w:szCs w:val="18"/>
      </w:rPr>
      <w:t>Registered Office:  28</w:t>
    </w:r>
    <w:r>
      <w:rPr>
        <w:rFonts w:ascii="Times New Roman" w:hAnsi="Times New Roman"/>
        <w:b/>
        <w:i/>
        <w:sz w:val="18"/>
        <w:szCs w:val="18"/>
        <w:vertAlign w:val="superscript"/>
      </w:rPr>
      <w:t>th</w:t>
    </w:r>
    <w:r>
      <w:rPr>
        <w:rFonts w:ascii="Times New Roman" w:hAnsi="Times New Roman"/>
        <w:b/>
        <w:i/>
        <w:sz w:val="18"/>
        <w:szCs w:val="18"/>
      </w:rPr>
      <w:t xml:space="preserve"> February Road, (Near Independence Square)</w:t>
    </w:r>
  </w:p>
  <w:p w14:paraId="37F89F39" w14:textId="77777777" w:rsidR="00D46622" w:rsidRDefault="00D46622" w:rsidP="007F29BF">
    <w:pPr>
      <w:pStyle w:val="Footer"/>
      <w:tabs>
        <w:tab w:val="left" w:pos="720"/>
      </w:tabs>
      <w:ind w:left="-567" w:right="-613"/>
      <w:jc w:val="center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>Telephone: 233-0302-666781-7     Fax:  233-0302-663552 Telegrams: DIRWAT</w:t>
    </w:r>
  </w:p>
  <w:p w14:paraId="58010F6B" w14:textId="77777777" w:rsidR="00D46622" w:rsidRDefault="00D46622" w:rsidP="007F29BF">
    <w:pPr>
      <w:pStyle w:val="Footer"/>
      <w:ind w:left="-567" w:right="-613"/>
      <w:jc w:val="center"/>
    </w:pPr>
    <w:r>
      <w:rPr>
        <w:rFonts w:ascii="Tahoma" w:hAnsi="Tahoma" w:cs="Tahoma"/>
        <w:b/>
        <w:iCs/>
        <w:color w:val="0000FF"/>
        <w:sz w:val="18"/>
        <w:szCs w:val="18"/>
        <w:u w:val="single"/>
      </w:rPr>
      <w:t xml:space="preserve">Website: </w:t>
    </w:r>
    <w:hyperlink r:id="rId1" w:history="1">
      <w:r>
        <w:rPr>
          <w:rStyle w:val="Hyperlink"/>
          <w:b/>
          <w:sz w:val="18"/>
          <w:szCs w:val="18"/>
        </w:rPr>
        <w:t>www.gwcl.com.gh</w:t>
      </w:r>
    </w:hyperlink>
    <w:r>
      <w:rPr>
        <w:rFonts w:ascii="Tahoma" w:hAnsi="Tahoma" w:cs="Tahoma"/>
        <w:b/>
        <w:iCs/>
        <w:color w:val="0000FF"/>
        <w:sz w:val="18"/>
        <w:szCs w:val="18"/>
        <w:u w:val="single"/>
      </w:rPr>
      <w:t xml:space="preserve">    E-mail: </w:t>
    </w:r>
    <w:hyperlink r:id="rId2" w:history="1">
      <w:r>
        <w:rPr>
          <w:rStyle w:val="Hyperlink"/>
          <w:b/>
          <w:sz w:val="18"/>
          <w:szCs w:val="18"/>
        </w:rPr>
        <w:t>info@gwcl.com.gh</w:t>
      </w:r>
    </w:hyperlink>
  </w:p>
  <w:p w14:paraId="3BB9612D" w14:textId="77777777" w:rsidR="00D46622" w:rsidRDefault="00D46622" w:rsidP="007F29B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EE40F" w14:textId="77777777" w:rsidR="00B21EF1" w:rsidRDefault="00B21EF1" w:rsidP="0007112D">
      <w:r>
        <w:separator/>
      </w:r>
    </w:p>
  </w:footnote>
  <w:footnote w:type="continuationSeparator" w:id="0">
    <w:p w14:paraId="32324900" w14:textId="77777777" w:rsidR="00B21EF1" w:rsidRDefault="00B21EF1" w:rsidP="0007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537C5" w14:textId="3DA732C5" w:rsidR="00D46622" w:rsidRDefault="0007112D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538728" wp14:editId="6AD7ED6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16510"/>
              <wp:wrapNone/>
              <wp:docPr id="986923390" name="Text Box 2" descr="Ghana Water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4CECF" w14:textId="72EEC48C" w:rsidR="0007112D" w:rsidRPr="0007112D" w:rsidRDefault="0007112D" w:rsidP="000711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07112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Ghana Water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387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hana Water - 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634CECF" w14:textId="72EEC48C" w:rsidR="0007112D" w:rsidRPr="0007112D" w:rsidRDefault="0007112D" w:rsidP="0007112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07112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Ghana Water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9605" w14:textId="3B48CC8C" w:rsidR="00D46622" w:rsidRDefault="00D46622" w:rsidP="007F29BF">
    <w:pPr>
      <w:pStyle w:val="Header"/>
      <w:jc w:val="center"/>
    </w:pPr>
    <w:r>
      <w:rPr>
        <w:rFonts w:ascii="Arial Black" w:hAnsi="Arial Black"/>
        <w:sz w:val="40"/>
        <w:szCs w:val="40"/>
        <w:u w:val="single"/>
      </w:rPr>
      <w:t>GHANA WATER LTD</w:t>
    </w:r>
  </w:p>
  <w:p w14:paraId="2A3A1B54" w14:textId="77777777" w:rsidR="00D46622" w:rsidRDefault="00D46622" w:rsidP="007F29BF">
    <w:pPr>
      <w:pStyle w:val="Header"/>
      <w:jc w:val="center"/>
    </w:pPr>
    <w:r w:rsidRPr="000D6155">
      <w:rPr>
        <w:noProof/>
      </w:rPr>
      <w:drawing>
        <wp:inline distT="0" distB="0" distL="0" distR="0" wp14:anchorId="4DA3BA86" wp14:editId="1D378D8F">
          <wp:extent cx="1607820" cy="918605"/>
          <wp:effectExtent l="0" t="0" r="0" b="0"/>
          <wp:docPr id="113161005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185593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3" r="-1399" b="30053"/>
                  <a:stretch/>
                </pic:blipFill>
                <pic:spPr bwMode="auto">
                  <a:xfrm>
                    <a:off x="0" y="0"/>
                    <a:ext cx="1726959" cy="986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37335F" w14:textId="241C8594" w:rsidR="00D46622" w:rsidRPr="007F29BF" w:rsidRDefault="00D46622" w:rsidP="007F29BF">
    <w:pPr>
      <w:pStyle w:val="Header"/>
      <w:jc w:val="center"/>
      <w:rPr>
        <w:rFonts w:ascii="Arial Black" w:hAnsi="Arial Black"/>
        <w:b/>
        <w:sz w:val="24"/>
        <w:szCs w:val="24"/>
        <w:u w:val="single"/>
      </w:rPr>
    </w:pPr>
    <w:r w:rsidRPr="007F29BF">
      <w:rPr>
        <w:rFonts w:ascii="Arial Black" w:hAnsi="Arial Black"/>
        <w:b/>
        <w:sz w:val="24"/>
        <w:szCs w:val="24"/>
        <w:u w:val="single"/>
      </w:rPr>
      <w:t>P</w:t>
    </w:r>
    <w:r w:rsidR="0007112D">
      <w:rPr>
        <w:rFonts w:ascii="Arial Black" w:hAnsi="Arial Black"/>
        <w:b/>
        <w:sz w:val="24"/>
        <w:szCs w:val="24"/>
        <w:u w:val="single"/>
      </w:rPr>
      <w:t>UBLIC ANNOUNCEMENT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F800A" w14:textId="72AF5EA2" w:rsidR="00D46622" w:rsidRDefault="0007112D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CE64A9" wp14:editId="085D97F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16510"/>
              <wp:wrapNone/>
              <wp:docPr id="727130385" name="Text Box 1" descr="Ghana Water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20EFB" w14:textId="22D5A00E" w:rsidR="0007112D" w:rsidRPr="0007112D" w:rsidRDefault="0007112D" w:rsidP="000711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07112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Ghana Water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E64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Ghana Water - 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F120EFB" w14:textId="22D5A00E" w:rsidR="0007112D" w:rsidRPr="0007112D" w:rsidRDefault="0007112D" w:rsidP="0007112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07112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Ghana Water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2D"/>
    <w:rsid w:val="00063EB1"/>
    <w:rsid w:val="0007112D"/>
    <w:rsid w:val="00071603"/>
    <w:rsid w:val="000B28A1"/>
    <w:rsid w:val="000E4939"/>
    <w:rsid w:val="000F2ADD"/>
    <w:rsid w:val="000F344B"/>
    <w:rsid w:val="001111C9"/>
    <w:rsid w:val="001B29D9"/>
    <w:rsid w:val="001E74B5"/>
    <w:rsid w:val="001F0809"/>
    <w:rsid w:val="001F5477"/>
    <w:rsid w:val="00216867"/>
    <w:rsid w:val="00246DA9"/>
    <w:rsid w:val="00271CFE"/>
    <w:rsid w:val="002A2AC5"/>
    <w:rsid w:val="002B38BC"/>
    <w:rsid w:val="002B49A3"/>
    <w:rsid w:val="002D56F3"/>
    <w:rsid w:val="00310BD4"/>
    <w:rsid w:val="00320B40"/>
    <w:rsid w:val="003E6F9E"/>
    <w:rsid w:val="003F2EDD"/>
    <w:rsid w:val="00462D3C"/>
    <w:rsid w:val="00491030"/>
    <w:rsid w:val="004D2DE6"/>
    <w:rsid w:val="004D5DB0"/>
    <w:rsid w:val="004D6FD8"/>
    <w:rsid w:val="004E7F7E"/>
    <w:rsid w:val="00561C14"/>
    <w:rsid w:val="00562621"/>
    <w:rsid w:val="0056284D"/>
    <w:rsid w:val="00582006"/>
    <w:rsid w:val="005A302A"/>
    <w:rsid w:val="005A4A2C"/>
    <w:rsid w:val="005A5995"/>
    <w:rsid w:val="005D1CF7"/>
    <w:rsid w:val="005D32F6"/>
    <w:rsid w:val="006028C7"/>
    <w:rsid w:val="00606A48"/>
    <w:rsid w:val="0061357A"/>
    <w:rsid w:val="006201F5"/>
    <w:rsid w:val="00664269"/>
    <w:rsid w:val="00671506"/>
    <w:rsid w:val="0067285C"/>
    <w:rsid w:val="00676F76"/>
    <w:rsid w:val="006C00A1"/>
    <w:rsid w:val="006E7BE8"/>
    <w:rsid w:val="0071172D"/>
    <w:rsid w:val="00735E1D"/>
    <w:rsid w:val="00763421"/>
    <w:rsid w:val="00784138"/>
    <w:rsid w:val="007879C3"/>
    <w:rsid w:val="007A7EA4"/>
    <w:rsid w:val="007E0FE2"/>
    <w:rsid w:val="00805DC9"/>
    <w:rsid w:val="008872F0"/>
    <w:rsid w:val="009102AB"/>
    <w:rsid w:val="00947279"/>
    <w:rsid w:val="00947F1F"/>
    <w:rsid w:val="00956FD1"/>
    <w:rsid w:val="009B05C6"/>
    <w:rsid w:val="009C7201"/>
    <w:rsid w:val="009D60F1"/>
    <w:rsid w:val="009F7AE5"/>
    <w:rsid w:val="00A76AC3"/>
    <w:rsid w:val="00A77E32"/>
    <w:rsid w:val="00AD5E37"/>
    <w:rsid w:val="00AD6BAD"/>
    <w:rsid w:val="00AE7326"/>
    <w:rsid w:val="00B21EF1"/>
    <w:rsid w:val="00B455C4"/>
    <w:rsid w:val="00B60906"/>
    <w:rsid w:val="00B61E79"/>
    <w:rsid w:val="00B817BB"/>
    <w:rsid w:val="00BC1640"/>
    <w:rsid w:val="00C26C53"/>
    <w:rsid w:val="00C541FA"/>
    <w:rsid w:val="00CA6292"/>
    <w:rsid w:val="00CC2143"/>
    <w:rsid w:val="00CD0708"/>
    <w:rsid w:val="00CD248A"/>
    <w:rsid w:val="00CE4479"/>
    <w:rsid w:val="00D01B80"/>
    <w:rsid w:val="00D46622"/>
    <w:rsid w:val="00DD07B2"/>
    <w:rsid w:val="00DF30A8"/>
    <w:rsid w:val="00E1511B"/>
    <w:rsid w:val="00E205A7"/>
    <w:rsid w:val="00E3083D"/>
    <w:rsid w:val="00E34363"/>
    <w:rsid w:val="00E4044D"/>
    <w:rsid w:val="00E7005D"/>
    <w:rsid w:val="00E70147"/>
    <w:rsid w:val="00E819FD"/>
    <w:rsid w:val="00E87CA9"/>
    <w:rsid w:val="00EB2766"/>
    <w:rsid w:val="00F077DD"/>
    <w:rsid w:val="00F123AE"/>
    <w:rsid w:val="00F20A19"/>
    <w:rsid w:val="00F7386A"/>
    <w:rsid w:val="00F749C0"/>
    <w:rsid w:val="00FD332F"/>
    <w:rsid w:val="00F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FF679"/>
  <w15:chartTrackingRefBased/>
  <w15:docId w15:val="{22557293-1B31-4BE5-95F6-06177CF4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112D"/>
    <w:pPr>
      <w:suppressAutoHyphens/>
      <w:autoSpaceDN w:val="0"/>
      <w:spacing w:after="0" w:line="240" w:lineRule="auto"/>
      <w:textAlignment w:val="baseline"/>
    </w:pPr>
    <w:rPr>
      <w:rFonts w:ascii="CG Omega" w:eastAsia="Times New Roman" w:hAnsi="CG Omega" w:cs="Times New Roman"/>
      <w:kern w:val="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12D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12D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12D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12D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12D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12D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12D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12D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12D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1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1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1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1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1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1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1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12D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1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12D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11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12D"/>
    <w:pPr>
      <w:suppressAutoHyphens w:val="0"/>
      <w:autoSpaceDN/>
      <w:spacing w:before="160" w:after="160" w:line="259" w:lineRule="auto"/>
      <w:jc w:val="center"/>
      <w:textAlignment w:val="auto"/>
    </w:pPr>
    <w:rPr>
      <w:rFonts w:ascii="Book Antiqua" w:eastAsiaTheme="minorHAnsi" w:hAnsi="Book Antiqua" w:cstheme="minorBidi"/>
      <w:i/>
      <w:iCs/>
      <w:color w:val="404040" w:themeColor="text1" w:themeTint="BF"/>
      <w:kern w:val="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1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12D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Book Antiqua" w:eastAsiaTheme="minorHAnsi" w:hAnsi="Book Antiqua" w:cstheme="minorBidi"/>
      <w:kern w:val="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11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="Book Antiqua" w:eastAsiaTheme="minorHAnsi" w:hAnsi="Book Antiqua" w:cstheme="minorBidi"/>
      <w:i/>
      <w:iCs/>
      <w:color w:val="0F4761" w:themeColor="accent1" w:themeShade="BF"/>
      <w:kern w:val="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1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1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07112D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07112D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nhideWhenUsed/>
    <w:rsid w:val="0007112D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07112D"/>
    <w:rPr>
      <w:rFonts w:asciiTheme="minorHAnsi" w:hAnsiTheme="minorHAnsi"/>
      <w:kern w:val="0"/>
      <w:sz w:val="22"/>
      <w14:ligatures w14:val="none"/>
    </w:rPr>
  </w:style>
  <w:style w:type="paragraph" w:styleId="NoSpacing">
    <w:name w:val="No Spacing"/>
    <w:rsid w:val="0007112D"/>
    <w:pPr>
      <w:autoSpaceDN w:val="0"/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styleId="Hyperlink">
    <w:name w:val="Hyperlink"/>
    <w:basedOn w:val="DefaultParagraphFont"/>
    <w:rsid w:val="00071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wcl.com.gh" TargetMode="External"/><Relationship Id="rId1" Type="http://schemas.openxmlformats.org/officeDocument/2006/relationships/hyperlink" Target="http://www.gwcl.com.g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307</Words>
  <Characters>1728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KWAMENA ACQUAH</dc:creator>
  <cp:keywords/>
  <dc:description/>
  <cp:lastModifiedBy>Ebenezer Padi Narh</cp:lastModifiedBy>
  <cp:revision>21</cp:revision>
  <dcterms:created xsi:type="dcterms:W3CDTF">2025-03-08T12:25:00Z</dcterms:created>
  <dcterms:modified xsi:type="dcterms:W3CDTF">2025-03-11T18:39:00Z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2b572111,3ad3417e,1796a217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Ghana Water - Public</vt:lpwstr>
  </property>
  <property fmtid="{D5CDD505-2E9C-101B-9397-08002B2CF9AE}" pid="5" name="MSIP_Label_1f081cd2-4233-4a39-8d59-3f4486bb8c41_Enabled">
    <vt:lpwstr>true</vt:lpwstr>
  </property>
  <property fmtid="{D5CDD505-2E9C-101B-9397-08002B2CF9AE}" pid="6" name="MSIP_Label_1f081cd2-4233-4a39-8d59-3f4486bb8c41_SetDate">
    <vt:lpwstr>2024-02-09T13:05:28Z</vt:lpwstr>
  </property>
  <property fmtid="{D5CDD505-2E9C-101B-9397-08002B2CF9AE}" pid="7" name="MSIP_Label_1f081cd2-4233-4a39-8d59-3f4486bb8c41_Method">
    <vt:lpwstr>Standard</vt:lpwstr>
  </property>
  <property fmtid="{D5CDD505-2E9C-101B-9397-08002B2CF9AE}" pid="8" name="MSIP_Label_1f081cd2-4233-4a39-8d59-3f4486bb8c41_Name">
    <vt:lpwstr>Public</vt:lpwstr>
  </property>
  <property fmtid="{D5CDD505-2E9C-101B-9397-08002B2CF9AE}" pid="9" name="MSIP_Label_1f081cd2-4233-4a39-8d59-3f4486bb8c41_SiteId">
    <vt:lpwstr>4389ce00-5234-4972-a462-e3d0b87e6545</vt:lpwstr>
  </property>
  <property fmtid="{D5CDD505-2E9C-101B-9397-08002B2CF9AE}" pid="10" name="MSIP_Label_1f081cd2-4233-4a39-8d59-3f4486bb8c41_ActionId">
    <vt:lpwstr>a2ee941a-550b-45cc-8673-b06330194ada</vt:lpwstr>
  </property>
  <property fmtid="{D5CDD505-2E9C-101B-9397-08002B2CF9AE}" pid="11" name="MSIP_Label_1f081cd2-4233-4a39-8d59-3f4486bb8c41_ContentBits">
    <vt:lpwstr>1</vt:lpwstr>
  </property>
  <property fmtid="{D5CDD505-2E9C-101B-9397-08002B2CF9AE}" pid="12" name="GrammarlyDocumentId">
    <vt:lpwstr>b5148def0b78bc76c147cf293046011d81c2c04edf9b68e3e4fd6b7125c5beff</vt:lpwstr>
  </property>
</Properties>
</file>